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602989" w:rsidP="19FFD4AF" w:rsidRDefault="00602989" w14:paraId="2E7BC95A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19FFD4AF" w:rsidR="00602989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602989" w:rsidP="004B7048" w:rsidRDefault="00602989" w14:paraId="5DE84727" w14:textId="77777777" w14:noSpellErr="1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602989" w:rsidP="004B7048" w:rsidRDefault="00602989" w14:paraId="32FE8B9E" w14:textId="4BB971F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 </w:t>
      </w:r>
      <w:r w:rsidRPr="00246E39" w:rsidR="17A787C6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</w:t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Pr="00246E39" w:rsidR="00602989" w:rsidP="004B7048" w:rsidRDefault="00602989" w14:paraId="6A3F0E2D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9FFD4AF" w:rsidR="00602989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19FFD4AF" w:rsidR="00602989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602989" w:rsidP="004B7048" w:rsidRDefault="00602989" w14:paraId="100FD620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602989" w:rsidP="004B7048" w:rsidRDefault="00602989" w14:paraId="4A96542E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9FFD4AF" w:rsidR="00602989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9FFD4AF" w:rsidR="00602989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9FFD4AF" w:rsidR="00602989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602989" w:rsidP="004B7048" w:rsidRDefault="00535062" w14:paraId="0428384A" w14:textId="4298766A" w14:noSpellErr="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(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Presunto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dueño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 xml:space="preserve"> del 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perro</w:t>
      </w:r>
      <w:r w:rsidRPr="19FFD4AF" w:rsidR="00535062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)</w:t>
      </w:r>
      <w:r>
        <w:tab/>
      </w:r>
      <w:r w:rsidRPr="19FFD4AF" w:rsidR="00602989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602989" w:rsidP="004B7048" w:rsidRDefault="00602989" w14:paraId="16041E9D" w14:textId="77777777" w14:noSpellErr="1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4B7048" w:rsidR="004B7048" w:rsidP="004B7048" w:rsidRDefault="00602989" w14:paraId="5E8D4BBD" w14:textId="6133335F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17E347A2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</w:t>
      </w:r>
      <w:r w:rsidRPr="00246E39" w:rsidR="00602989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____________, TEXAS</w:t>
      </w:r>
    </w:p>
    <w:p w:rsidRPr="00535062" w:rsidR="00602989" w:rsidP="19FFD4AF" w:rsidRDefault="00602989" w14:paraId="7C061D41" w14:textId="6A9B2BEB" w14:noSpellErr="1">
      <w:pPr>
        <w:spacing w:before="120" w:after="120" w:line="288" w:lineRule="auto"/>
        <w:jc w:val="center"/>
        <w:rPr>
          <w:rFonts w:ascii="Calibri Light" w:hAnsi="Calibri Light" w:cs="Calibri Light" w:asciiTheme="majorAscii" w:hAnsiTheme="majorAscii" w:cstheme="majorAscii"/>
          <w:sz w:val="28"/>
          <w:szCs w:val="28"/>
        </w:rPr>
      </w:pPr>
      <w:r w:rsidRPr="19FFD4AF" w:rsidR="0060298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position w:val="-1"/>
          <w:sz w:val="28"/>
          <w:szCs w:val="28"/>
          <w:lang w:val="Spanish"/>
        </w:rPr>
        <w:t xml:space="preserve">AVISO DE DENUNCIA DE "PERRO PELIGROSO" PRESENTADA</w:t>
      </w:r>
    </w:p>
    <w:p w:rsidRPr="001F4A9C" w:rsidR="00602989" w:rsidP="19FFD4AF" w:rsidRDefault="00602989" w14:paraId="119D4F5C" w14:textId="148A5B4A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b w:val="1"/>
          <w:bCs w:val="1"/>
          <w:sz w:val="24"/>
          <w:szCs w:val="24"/>
        </w:rPr>
        <w:t>POR LA PRESENTE SE NOTIFICA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informe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adjunto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se ha </w:t>
      </w:r>
      <w:r w:rsidRPr="19FFD4AF" w:rsidR="00602989">
        <w:rPr>
          <w:rFonts w:eastAsia="Times New Roman" w:cs="Calibri" w:cstheme="minorAscii"/>
          <w:sz w:val="24"/>
          <w:szCs w:val="24"/>
        </w:rPr>
        <w:t>presentado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este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tribunal </w:t>
      </w:r>
      <w:r w:rsidRPr="19FFD4AF" w:rsidR="00602989">
        <w:rPr>
          <w:rFonts w:eastAsia="Times New Roman" w:cs="Calibri" w:cstheme="minorAscii"/>
          <w:sz w:val="24"/>
          <w:szCs w:val="24"/>
        </w:rPr>
        <w:t>alegando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descrito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, del </w:t>
      </w:r>
      <w:r w:rsidRPr="19FFD4AF" w:rsidR="00602989">
        <w:rPr>
          <w:rFonts w:eastAsia="Times New Roman" w:cs="Calibri" w:cstheme="minorAscii"/>
          <w:sz w:val="24"/>
          <w:szCs w:val="24"/>
        </w:rPr>
        <w:t>cual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usted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es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presunto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propietario</w:t>
      </w:r>
      <w:r w:rsidRPr="19FFD4AF" w:rsidR="00602989">
        <w:rPr>
          <w:rFonts w:eastAsia="Times New Roman" w:cs="Calibri" w:cstheme="minorAscii"/>
          <w:sz w:val="24"/>
          <w:szCs w:val="24"/>
        </w:rPr>
        <w:t>, es un "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peligroso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" </w:t>
      </w:r>
      <w:r w:rsidRPr="19FFD4AF" w:rsidR="00602989">
        <w:rPr>
          <w:rFonts w:eastAsia="Times New Roman" w:cs="Calibri" w:cstheme="minorAscii"/>
          <w:sz w:val="24"/>
          <w:szCs w:val="24"/>
        </w:rPr>
        <w:t>según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lo define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Código de Salud y Seguridad § 822.041 (2). </w:t>
      </w:r>
    </w:p>
    <w:p w:rsidRPr="001F4A9C" w:rsidR="00602989" w:rsidP="19FFD4AF" w:rsidRDefault="00602989" w14:paraId="5AFA42EE" w14:textId="269B08A3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>Un "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peligroso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", </w:t>
      </w:r>
      <w:r w:rsidRPr="19FFD4AF" w:rsidR="00602989">
        <w:rPr>
          <w:rFonts w:eastAsia="Times New Roman" w:cs="Calibri" w:cstheme="minorAscii"/>
          <w:sz w:val="24"/>
          <w:szCs w:val="24"/>
        </w:rPr>
        <w:t>según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se define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Código de Salud y Seguridad § 822.041(2), es un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que:</w:t>
      </w:r>
    </w:p>
    <w:p w:rsidRPr="001F4A9C" w:rsidR="00602989" w:rsidP="19FFD4AF" w:rsidRDefault="00602989" w14:paraId="4DE67B61" w14:textId="77777777" w14:noSpellErr="1">
      <w:pPr>
        <w:pStyle w:val="ListParagraph"/>
        <w:numPr>
          <w:ilvl w:val="0"/>
          <w:numId w:val="1"/>
        </w:num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>Realiza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un </w:t>
      </w:r>
      <w:r w:rsidRPr="19FFD4AF" w:rsidR="00602989">
        <w:rPr>
          <w:rFonts w:eastAsia="Times New Roman" w:cs="Calibri" w:cstheme="minorAscii"/>
          <w:sz w:val="24"/>
          <w:szCs w:val="24"/>
        </w:rPr>
        <w:t>ataque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no </w:t>
      </w:r>
      <w:r w:rsidRPr="19FFD4AF" w:rsidR="00602989">
        <w:rPr>
          <w:rFonts w:eastAsia="Times New Roman" w:cs="Calibri" w:cstheme="minorAscii"/>
          <w:sz w:val="24"/>
          <w:szCs w:val="24"/>
        </w:rPr>
        <w:t>provocado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 </w:t>
      </w:r>
      <w:r w:rsidRPr="19FFD4AF" w:rsidR="00602989">
        <w:rPr>
          <w:rFonts w:eastAsia="Times New Roman" w:cs="Calibri" w:cstheme="minorAscii"/>
          <w:sz w:val="24"/>
          <w:szCs w:val="24"/>
        </w:rPr>
        <w:t>una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persona que causa </w:t>
      </w:r>
      <w:r w:rsidRPr="19FFD4AF" w:rsidR="00602989">
        <w:rPr>
          <w:rFonts w:eastAsia="Times New Roman" w:cs="Calibri" w:cstheme="minorAscii"/>
          <w:sz w:val="24"/>
          <w:szCs w:val="24"/>
        </w:rPr>
        <w:t>lesiones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corporales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y </w:t>
      </w:r>
      <w:r w:rsidRPr="19FFD4AF" w:rsidR="00602989">
        <w:rPr>
          <w:rFonts w:eastAsia="Times New Roman" w:cs="Calibri" w:cstheme="minorAscii"/>
          <w:sz w:val="24"/>
          <w:szCs w:val="24"/>
        </w:rPr>
        <w:t>ocurre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un </w:t>
      </w:r>
      <w:r w:rsidRPr="19FFD4AF" w:rsidR="00602989">
        <w:rPr>
          <w:rFonts w:eastAsia="Times New Roman" w:cs="Calibri" w:cstheme="minorAscii"/>
          <w:sz w:val="24"/>
          <w:szCs w:val="24"/>
        </w:rPr>
        <w:t>lugar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no sea un </w:t>
      </w:r>
      <w:r w:rsidRPr="19FFD4AF" w:rsidR="00602989">
        <w:rPr>
          <w:rFonts w:eastAsia="Times New Roman" w:cs="Calibri" w:cstheme="minorAscii"/>
          <w:sz w:val="24"/>
          <w:szCs w:val="24"/>
        </w:rPr>
        <w:t>recinto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se </w:t>
      </w:r>
      <w:r w:rsidRPr="19FFD4AF" w:rsidR="00602989">
        <w:rPr>
          <w:rFonts w:eastAsia="Times New Roman" w:cs="Calibri" w:cstheme="minorAscii"/>
          <w:sz w:val="24"/>
          <w:szCs w:val="24"/>
        </w:rPr>
        <w:t>mantenía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al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y que </w:t>
      </w:r>
      <w:r w:rsidRPr="19FFD4AF" w:rsidR="00602989">
        <w:rPr>
          <w:rFonts w:eastAsia="Times New Roman" w:cs="Calibri" w:cstheme="minorAscii"/>
          <w:sz w:val="24"/>
          <w:szCs w:val="24"/>
        </w:rPr>
        <w:t>era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razonablemente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seguro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evitaría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abandonara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recinto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por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sí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solo; o</w:t>
      </w:r>
    </w:p>
    <w:p w:rsidRPr="001F4A9C" w:rsidR="00602989" w:rsidP="19FFD4AF" w:rsidRDefault="00602989" w14:paraId="1E1806B1" w14:textId="77777777" w14:noSpellErr="1">
      <w:pPr>
        <w:pStyle w:val="ListParagraph"/>
        <w:numPr>
          <w:ilvl w:val="0"/>
          <w:numId w:val="1"/>
        </w:num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 xml:space="preserve">Comete </w:t>
      </w:r>
      <w:r w:rsidRPr="19FFD4AF" w:rsidR="00602989">
        <w:rPr>
          <w:rFonts w:eastAsia="Times New Roman" w:cs="Calibri" w:cstheme="minorAscii"/>
          <w:sz w:val="24"/>
          <w:szCs w:val="24"/>
        </w:rPr>
        <w:t>actos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no </w:t>
      </w:r>
      <w:r w:rsidRPr="19FFD4AF" w:rsidR="00602989">
        <w:rPr>
          <w:rFonts w:eastAsia="Times New Roman" w:cs="Calibri" w:cstheme="minorAscii"/>
          <w:sz w:val="24"/>
          <w:szCs w:val="24"/>
        </w:rPr>
        <w:t>provocados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un </w:t>
      </w:r>
      <w:r w:rsidRPr="19FFD4AF" w:rsidR="00602989">
        <w:rPr>
          <w:rFonts w:eastAsia="Times New Roman" w:cs="Calibri" w:cstheme="minorAscii"/>
          <w:sz w:val="24"/>
          <w:szCs w:val="24"/>
        </w:rPr>
        <w:t>lugar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no sea un </w:t>
      </w:r>
      <w:r w:rsidRPr="19FFD4AF" w:rsidR="00602989">
        <w:rPr>
          <w:rFonts w:eastAsia="Times New Roman" w:cs="Calibri" w:cstheme="minorAscii"/>
          <w:sz w:val="24"/>
          <w:szCs w:val="24"/>
        </w:rPr>
        <w:t>recinto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se </w:t>
      </w:r>
      <w:r w:rsidRPr="19FFD4AF" w:rsidR="00602989">
        <w:rPr>
          <w:rFonts w:eastAsia="Times New Roman" w:cs="Calibri" w:cstheme="minorAscii"/>
          <w:sz w:val="24"/>
          <w:szCs w:val="24"/>
        </w:rPr>
        <w:t>mantenía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al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y que </w:t>
      </w:r>
      <w:r w:rsidRPr="19FFD4AF" w:rsidR="00602989">
        <w:rPr>
          <w:rFonts w:eastAsia="Times New Roman" w:cs="Calibri" w:cstheme="minorAscii"/>
          <w:sz w:val="24"/>
          <w:szCs w:val="24"/>
        </w:rPr>
        <w:t>era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razonablemente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seguro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evitaría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saliera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del </w:t>
      </w:r>
      <w:r w:rsidRPr="19FFD4AF" w:rsidR="00602989">
        <w:rPr>
          <w:rFonts w:eastAsia="Times New Roman" w:cs="Calibri" w:cstheme="minorAscii"/>
          <w:sz w:val="24"/>
          <w:szCs w:val="24"/>
        </w:rPr>
        <w:t>recinto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por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sí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solo y </w:t>
      </w:r>
      <w:r w:rsidRPr="19FFD4AF" w:rsidR="00602989">
        <w:rPr>
          <w:rFonts w:eastAsia="Times New Roman" w:cs="Calibri" w:cstheme="minorAscii"/>
          <w:sz w:val="24"/>
          <w:szCs w:val="24"/>
        </w:rPr>
        <w:t>esos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actos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hacen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una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persona </w:t>
      </w:r>
      <w:r w:rsidRPr="19FFD4AF" w:rsidR="00602989">
        <w:rPr>
          <w:rFonts w:eastAsia="Times New Roman" w:cs="Calibri" w:cstheme="minorAscii"/>
          <w:sz w:val="24"/>
          <w:szCs w:val="24"/>
        </w:rPr>
        <w:t>crea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razonablemente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atacará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y </w:t>
      </w:r>
      <w:r w:rsidRPr="19FFD4AF" w:rsidR="00602989">
        <w:rPr>
          <w:rFonts w:eastAsia="Times New Roman" w:cs="Calibri" w:cstheme="minorAscii"/>
          <w:sz w:val="24"/>
          <w:szCs w:val="24"/>
        </w:rPr>
        <w:t>causará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lesiones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corporales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esa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persona.</w:t>
      </w:r>
    </w:p>
    <w:p w:rsidRPr="001F4A9C" w:rsidR="00602989" w:rsidP="19FFD4AF" w:rsidRDefault="00602989" w14:paraId="2330A333" w14:textId="39C2361E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 xml:space="preserve">De </w:t>
      </w:r>
      <w:r w:rsidRPr="19FFD4AF" w:rsidR="00602989">
        <w:rPr>
          <w:rFonts w:eastAsia="Times New Roman" w:cs="Calibri" w:cstheme="minorAscii"/>
          <w:sz w:val="24"/>
          <w:szCs w:val="24"/>
        </w:rPr>
        <w:t>conformidad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con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Código de Salud y Seguridad § 822.0422(b), </w:t>
      </w:r>
      <w:r w:rsidRPr="19FFD4AF" w:rsidR="00602989">
        <w:rPr>
          <w:rFonts w:eastAsia="Times New Roman" w:cs="Calibri" w:cstheme="minorAscii"/>
          <w:sz w:val="24"/>
          <w:szCs w:val="24"/>
        </w:rPr>
        <w:t>debe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entregar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 la </w:t>
      </w:r>
      <w:r w:rsidRPr="19FFD4AF" w:rsidR="00602989">
        <w:rPr>
          <w:rFonts w:eastAsia="Times New Roman" w:cs="Calibri" w:cstheme="minorAscii"/>
          <w:sz w:val="24"/>
          <w:szCs w:val="24"/>
        </w:rPr>
        <w:t>autoridad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control de </w:t>
      </w:r>
      <w:r w:rsidRPr="19FFD4AF" w:rsidR="00602989">
        <w:rPr>
          <w:rFonts w:eastAsia="Times New Roman" w:cs="Calibri" w:cstheme="minorAscii"/>
          <w:sz w:val="24"/>
          <w:szCs w:val="24"/>
        </w:rPr>
        <w:t>animales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bookmarkStart w:name="_Hlk58568795" w:id="0"/>
      <w:r w:rsidRPr="19FFD4AF" w:rsidR="001F4A9C">
        <w:rPr>
          <w:rFonts w:ascii="Wingdings" w:hAnsi="Wingdings" w:eastAsia="Wingdings" w:cs="Wingdings"/>
          <w:sz w:val="24"/>
          <w:szCs w:val="24"/>
        </w:rPr>
        <w:t>o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de la Ciudad de __________________________ </w:t>
      </w:r>
      <w:r w:rsidRPr="19FFD4AF" w:rsidR="001F4A9C">
        <w:rPr>
          <w:rFonts w:ascii="Wingdings" w:hAnsi="Wingdings" w:eastAsia="Wingdings" w:cs="Wingdings"/>
          <w:sz w:val="24"/>
          <w:szCs w:val="24"/>
        </w:rPr>
        <w:t>o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Condado de ________________________, Texas, a </w:t>
      </w:r>
      <w:r w:rsidRPr="19FFD4AF" w:rsidR="0078331C">
        <w:rPr>
          <w:rFonts w:eastAsia="Times New Roman" w:cs="Calibri" w:cstheme="minorAscii"/>
          <w:sz w:val="24"/>
          <w:szCs w:val="24"/>
        </w:rPr>
        <w:t>más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78331C">
        <w:rPr>
          <w:rFonts w:eastAsia="Times New Roman" w:cs="Calibri" w:cstheme="minorAscii"/>
          <w:sz w:val="24"/>
          <w:szCs w:val="24"/>
        </w:rPr>
        <w:t>tardar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78331C">
        <w:rPr>
          <w:rFonts w:eastAsia="Times New Roman" w:cs="Calibri" w:cstheme="minorAscii"/>
          <w:sz w:val="24"/>
          <w:szCs w:val="24"/>
        </w:rPr>
        <w:t>el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quinto día </w:t>
      </w:r>
      <w:r w:rsidRPr="19FFD4AF" w:rsidR="0078331C">
        <w:rPr>
          <w:rFonts w:eastAsia="Times New Roman" w:cs="Calibri" w:cstheme="minorAscii"/>
          <w:sz w:val="24"/>
          <w:szCs w:val="24"/>
        </w:rPr>
        <w:t>después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de la </w:t>
      </w:r>
      <w:r w:rsidRPr="19FFD4AF" w:rsidR="0078331C">
        <w:rPr>
          <w:rFonts w:eastAsia="Times New Roman" w:cs="Calibri" w:cstheme="minorAscii"/>
          <w:sz w:val="24"/>
          <w:szCs w:val="24"/>
        </w:rPr>
        <w:t>fecha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78331C">
        <w:rPr>
          <w:rFonts w:eastAsia="Times New Roman" w:cs="Calibri" w:cstheme="minorAscii"/>
          <w:sz w:val="24"/>
          <w:szCs w:val="24"/>
        </w:rPr>
        <w:t>en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78331C">
        <w:rPr>
          <w:rFonts w:eastAsia="Times New Roman" w:cs="Calibri" w:cstheme="minorAscii"/>
          <w:sz w:val="24"/>
          <w:szCs w:val="24"/>
        </w:rPr>
        <w:t>reciba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78331C">
        <w:rPr>
          <w:rFonts w:eastAsia="Times New Roman" w:cs="Calibri" w:cstheme="minorAscii"/>
          <w:sz w:val="24"/>
          <w:szCs w:val="24"/>
        </w:rPr>
        <w:t>este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aviso de que se ha </w:t>
      </w:r>
      <w:r w:rsidRPr="19FFD4AF" w:rsidR="0078331C">
        <w:rPr>
          <w:rFonts w:eastAsia="Times New Roman" w:cs="Calibri" w:cstheme="minorAscii"/>
          <w:sz w:val="24"/>
          <w:szCs w:val="24"/>
        </w:rPr>
        <w:t>presentado</w:t>
      </w:r>
      <w:r w:rsidRPr="19FFD4AF" w:rsidR="0078331C">
        <w:rPr>
          <w:rFonts w:eastAsia="Times New Roman" w:cs="Calibri" w:cstheme="minorAscii"/>
          <w:sz w:val="24"/>
          <w:szCs w:val="24"/>
        </w:rPr>
        <w:t xml:space="preserve"> un </w:t>
      </w:r>
      <w:r w:rsidRPr="19FFD4AF" w:rsidR="0078331C">
        <w:rPr>
          <w:rFonts w:eastAsia="Times New Roman" w:cs="Calibri" w:cstheme="minorAscii"/>
          <w:sz w:val="24"/>
          <w:szCs w:val="24"/>
        </w:rPr>
        <w:t>informe</w:t>
      </w:r>
      <w:r w:rsidRPr="19FFD4AF" w:rsidR="0078331C">
        <w:rPr>
          <w:rFonts w:eastAsia="Times New Roman" w:cs="Calibri" w:cstheme="minorAscii"/>
          <w:sz w:val="24"/>
          <w:szCs w:val="24"/>
        </w:rPr>
        <w:t>.</w:t>
      </w:r>
      <w:bookmarkEnd w:id="0"/>
    </w:p>
    <w:p w:rsidRPr="001F4A9C" w:rsidR="00602989" w:rsidP="19FFD4AF" w:rsidRDefault="00602989" w14:paraId="1E413CF1" w14:textId="44D85950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 xml:space="preserve">Si no </w:t>
      </w:r>
      <w:r w:rsidRPr="19FFD4AF" w:rsidR="00602989">
        <w:rPr>
          <w:rFonts w:eastAsia="Times New Roman" w:cs="Calibri" w:cstheme="minorAscii"/>
          <w:sz w:val="24"/>
          <w:szCs w:val="24"/>
        </w:rPr>
        <w:t>entrega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como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se </w:t>
      </w:r>
      <w:r w:rsidRPr="19FFD4AF" w:rsidR="00602989">
        <w:rPr>
          <w:rFonts w:eastAsia="Times New Roman" w:cs="Calibri" w:cstheme="minorAscii"/>
          <w:sz w:val="24"/>
          <w:szCs w:val="24"/>
        </w:rPr>
        <w:t>requiere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, </w:t>
      </w:r>
      <w:r w:rsidRPr="19FFD4AF" w:rsidR="00602989">
        <w:rPr>
          <w:rFonts w:eastAsia="Times New Roman" w:cs="Calibri" w:cstheme="minorAscii"/>
          <w:sz w:val="24"/>
          <w:szCs w:val="24"/>
        </w:rPr>
        <w:t>este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tribunal </w:t>
      </w:r>
      <w:r w:rsidRPr="19FFD4AF" w:rsidR="00602989">
        <w:rPr>
          <w:rFonts w:eastAsia="Times New Roman" w:cs="Calibri" w:cstheme="minorAscii"/>
          <w:sz w:val="24"/>
          <w:szCs w:val="24"/>
        </w:rPr>
        <w:t>emitirá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una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orden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autorizando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 la </w:t>
      </w:r>
      <w:r w:rsidRPr="19FFD4AF" w:rsidR="00602989">
        <w:rPr>
          <w:rFonts w:eastAsia="Times New Roman" w:cs="Calibri" w:cstheme="minorAscii"/>
          <w:sz w:val="24"/>
          <w:szCs w:val="24"/>
        </w:rPr>
        <w:t>autoridad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control de </w:t>
      </w:r>
      <w:r w:rsidRPr="19FFD4AF" w:rsidR="00602989">
        <w:rPr>
          <w:rFonts w:eastAsia="Times New Roman" w:cs="Calibri" w:cstheme="minorAscii"/>
          <w:sz w:val="24"/>
          <w:szCs w:val="24"/>
        </w:rPr>
        <w:t>animales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incautar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al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. Se le </w:t>
      </w:r>
      <w:r w:rsidRPr="19FFD4AF" w:rsidR="00602989">
        <w:rPr>
          <w:rFonts w:eastAsia="Times New Roman" w:cs="Calibri" w:cstheme="minorAscii"/>
          <w:sz w:val="24"/>
          <w:szCs w:val="24"/>
        </w:rPr>
        <w:t>exigirá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pague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cualquier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costo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incurrido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la </w:t>
      </w:r>
      <w:r w:rsidRPr="19FFD4AF" w:rsidR="00602989">
        <w:rPr>
          <w:rFonts w:eastAsia="Times New Roman" w:cs="Calibri" w:cstheme="minorAscii"/>
          <w:sz w:val="24"/>
          <w:szCs w:val="24"/>
        </w:rPr>
        <w:t>incautación</w:t>
      </w:r>
      <w:r w:rsidRPr="19FFD4AF" w:rsidR="00602989">
        <w:rPr>
          <w:rFonts w:eastAsia="Times New Roman" w:cs="Calibri" w:cstheme="minorAscii"/>
          <w:sz w:val="24"/>
          <w:szCs w:val="24"/>
        </w:rPr>
        <w:t>.</w:t>
      </w:r>
    </w:p>
    <w:p w:rsidRPr="001F4A9C" w:rsidR="004B7048" w:rsidP="19FFD4AF" w:rsidRDefault="00602989" w14:paraId="128EFB75" w14:textId="53385B52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19FFD4AF" w:rsidR="00602989">
        <w:rPr>
          <w:rFonts w:eastAsia="Times New Roman" w:cs="Calibri" w:cstheme="minorAscii"/>
          <w:sz w:val="24"/>
          <w:szCs w:val="24"/>
        </w:rPr>
        <w:t xml:space="preserve">La </w:t>
      </w:r>
      <w:r w:rsidRPr="19FFD4AF" w:rsidR="00602989">
        <w:rPr>
          <w:rFonts w:eastAsia="Times New Roman" w:cs="Calibri" w:cstheme="minorAscii"/>
          <w:sz w:val="24"/>
          <w:szCs w:val="24"/>
        </w:rPr>
        <w:t>autoridad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control de </w:t>
      </w:r>
      <w:r w:rsidRPr="19FFD4AF" w:rsidR="00602989">
        <w:rPr>
          <w:rFonts w:eastAsia="Times New Roman" w:cs="Calibri" w:cstheme="minorAscii"/>
          <w:sz w:val="24"/>
          <w:szCs w:val="24"/>
        </w:rPr>
        <w:t>animales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dispondrá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la </w:t>
      </w:r>
      <w:r w:rsidRPr="19FFD4AF" w:rsidR="00602989">
        <w:rPr>
          <w:rFonts w:eastAsia="Times New Roman" w:cs="Calibri" w:cstheme="minorAscii"/>
          <w:sz w:val="24"/>
          <w:szCs w:val="24"/>
        </w:rPr>
        <w:t>incautación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del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condiciones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seguras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y </w:t>
      </w:r>
      <w:r w:rsidRPr="19FFD4AF" w:rsidR="00602989">
        <w:rPr>
          <w:rFonts w:eastAsia="Times New Roman" w:cs="Calibri" w:cstheme="minorAscii"/>
          <w:sz w:val="24"/>
          <w:szCs w:val="24"/>
        </w:rPr>
        <w:t>humanas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hasta </w:t>
      </w:r>
      <w:r w:rsidRPr="19FFD4AF" w:rsidR="00602989">
        <w:rPr>
          <w:rFonts w:eastAsia="Times New Roman" w:cs="Calibri" w:cstheme="minorAscii"/>
          <w:sz w:val="24"/>
          <w:szCs w:val="24"/>
        </w:rPr>
        <w:t>nueva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orden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</w:t>
      </w:r>
      <w:r w:rsidRPr="19FFD4AF" w:rsidR="00602989">
        <w:rPr>
          <w:rFonts w:eastAsia="Times New Roman" w:cs="Calibri" w:cstheme="minorAscii"/>
          <w:sz w:val="24"/>
          <w:szCs w:val="24"/>
        </w:rPr>
        <w:t>este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tribunal. Se </w:t>
      </w:r>
      <w:r w:rsidRPr="19FFD4AF" w:rsidR="00602989">
        <w:rPr>
          <w:rFonts w:eastAsia="Times New Roman" w:cs="Calibri" w:cstheme="minorAscii"/>
          <w:sz w:val="24"/>
          <w:szCs w:val="24"/>
        </w:rPr>
        <w:t>llevará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 </w:t>
      </w:r>
      <w:r w:rsidRPr="19FFD4AF" w:rsidR="00602989">
        <w:rPr>
          <w:rFonts w:eastAsia="Times New Roman" w:cs="Calibri" w:cstheme="minorAscii"/>
          <w:sz w:val="24"/>
          <w:szCs w:val="24"/>
        </w:rPr>
        <w:t>cabo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una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audiencia </w:t>
      </w:r>
      <w:r w:rsidRPr="19FFD4AF" w:rsidR="00602989">
        <w:rPr>
          <w:rFonts w:eastAsia="Times New Roman" w:cs="Calibri" w:cstheme="minorAscii"/>
          <w:sz w:val="24"/>
          <w:szCs w:val="24"/>
        </w:rPr>
        <w:t>sobre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si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es un "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peligroso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" </w:t>
      </w:r>
      <w:r w:rsidRPr="19FFD4AF" w:rsidR="00602989">
        <w:rPr>
          <w:rFonts w:eastAsia="Times New Roman" w:cs="Calibri" w:cstheme="minorAscii"/>
          <w:sz w:val="24"/>
          <w:szCs w:val="24"/>
        </w:rPr>
        <w:t>como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se define </w:t>
      </w:r>
      <w:r w:rsidRPr="19FFD4AF" w:rsidR="00602989">
        <w:rPr>
          <w:rFonts w:eastAsia="Times New Roman" w:cs="Calibri" w:cstheme="minorAscii"/>
          <w:sz w:val="24"/>
          <w:szCs w:val="24"/>
        </w:rPr>
        <w:t>anteriormente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dentro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</w:t>
      </w:r>
      <w:r w:rsidRPr="19FFD4AF" w:rsidR="00602989">
        <w:rPr>
          <w:rFonts w:eastAsia="Times New Roman" w:cs="Calibri" w:cstheme="minorAscii"/>
          <w:sz w:val="24"/>
          <w:szCs w:val="24"/>
        </w:rPr>
        <w:t>los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10 días posteriores a la </w:t>
      </w:r>
      <w:r w:rsidRPr="19FFD4AF" w:rsidR="00602989">
        <w:rPr>
          <w:rFonts w:eastAsia="Times New Roman" w:cs="Calibri" w:cstheme="minorAscii"/>
          <w:sz w:val="24"/>
          <w:szCs w:val="24"/>
        </w:rPr>
        <w:t>fecha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en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se </w:t>
      </w:r>
      <w:r w:rsidRPr="19FFD4AF" w:rsidR="00602989">
        <w:rPr>
          <w:rFonts w:eastAsia="Times New Roman" w:cs="Calibri" w:cstheme="minorAscii"/>
          <w:sz w:val="24"/>
          <w:szCs w:val="24"/>
        </w:rPr>
        <w:t>entregue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o </w:t>
      </w:r>
      <w:r w:rsidRPr="19FFD4AF" w:rsidR="00602989">
        <w:rPr>
          <w:rFonts w:eastAsia="Times New Roman" w:cs="Calibri" w:cstheme="minorAscii"/>
          <w:sz w:val="24"/>
          <w:szCs w:val="24"/>
        </w:rPr>
        <w:t>incaute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. Se le </w:t>
      </w:r>
      <w:r w:rsidRPr="19FFD4AF" w:rsidR="00602989">
        <w:rPr>
          <w:rFonts w:eastAsia="Times New Roman" w:cs="Calibri" w:cstheme="minorAscii"/>
          <w:sz w:val="24"/>
          <w:szCs w:val="24"/>
        </w:rPr>
        <w:t>enviará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por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correo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un aviso de la </w:t>
      </w:r>
      <w:r w:rsidRPr="19FFD4AF" w:rsidR="00602989">
        <w:rPr>
          <w:rFonts w:eastAsia="Times New Roman" w:cs="Calibri" w:cstheme="minorAscii"/>
          <w:sz w:val="24"/>
          <w:szCs w:val="24"/>
        </w:rPr>
        <w:t>fecha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la audiencia </w:t>
      </w:r>
      <w:r w:rsidRPr="19FFD4AF" w:rsidR="00602989">
        <w:rPr>
          <w:rFonts w:eastAsia="Times New Roman" w:cs="Calibri" w:cstheme="minorAscii"/>
          <w:sz w:val="24"/>
          <w:szCs w:val="24"/>
        </w:rPr>
        <w:t>una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vez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que </w:t>
      </w:r>
      <w:r w:rsidRPr="19FFD4AF" w:rsidR="00602989">
        <w:rPr>
          <w:rFonts w:eastAsia="Times New Roman" w:cs="Calibri" w:cstheme="minorAscii"/>
          <w:sz w:val="24"/>
          <w:szCs w:val="24"/>
        </w:rPr>
        <w:t>el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perro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</w:t>
      </w:r>
      <w:r w:rsidRPr="19FFD4AF" w:rsidR="00602989">
        <w:rPr>
          <w:rFonts w:eastAsia="Times New Roman" w:cs="Calibri" w:cstheme="minorAscii"/>
          <w:sz w:val="24"/>
          <w:szCs w:val="24"/>
        </w:rPr>
        <w:t>esté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bajo la custodia de la </w:t>
      </w:r>
      <w:r w:rsidRPr="19FFD4AF" w:rsidR="00602989">
        <w:rPr>
          <w:rFonts w:eastAsia="Times New Roman" w:cs="Calibri" w:cstheme="minorAscii"/>
          <w:sz w:val="24"/>
          <w:szCs w:val="24"/>
        </w:rPr>
        <w:t>autoridad</w:t>
      </w:r>
      <w:r w:rsidRPr="19FFD4AF" w:rsidR="00602989">
        <w:rPr>
          <w:rFonts w:eastAsia="Times New Roman" w:cs="Calibri" w:cstheme="minorAscii"/>
          <w:sz w:val="24"/>
          <w:szCs w:val="24"/>
        </w:rPr>
        <w:t xml:space="preserve"> de control de </w:t>
      </w:r>
      <w:r w:rsidRPr="19FFD4AF" w:rsidR="00602989">
        <w:rPr>
          <w:rFonts w:eastAsia="Times New Roman" w:cs="Calibri" w:cstheme="minorAscii"/>
          <w:sz w:val="24"/>
          <w:szCs w:val="24"/>
        </w:rPr>
        <w:t>animales</w:t>
      </w:r>
      <w:r w:rsidRPr="19FFD4AF" w:rsidR="00602989">
        <w:rPr>
          <w:rFonts w:eastAsia="Times New Roman" w:cs="Calibri" w:cstheme="minorAscii"/>
          <w:sz w:val="24"/>
          <w:szCs w:val="24"/>
        </w:rPr>
        <w:t>.</w:t>
      </w:r>
    </w:p>
    <w:p w:rsidRPr="001F4A9C" w:rsidR="001F4A9C" w:rsidP="19FFD4AF" w:rsidRDefault="001F4A9C" w14:paraId="503EFEF7" w14:textId="0BD3F295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9FFD4AF" w:rsidR="001F4A9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19FFD4AF" w:rsidR="001F4A9C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19FFD4AF" w:rsidR="001F4A9C">
        <w:rPr>
          <w:rFonts w:ascii="Calibri" w:hAnsi="Calibri" w:eastAsia="Calibri" w:cs="Calibri"/>
          <w:sz w:val="24"/>
          <w:szCs w:val="24"/>
        </w:rPr>
        <w:t>20____</w:t>
      </w:r>
      <w:r w:rsidRPr="19FFD4AF" w:rsidR="001F4A9C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1F4A9C" w:rsidR="001F4A9C" w:rsidP="001F4A9C" w:rsidRDefault="001F4A9C" w14:paraId="1BC829CB" w14:textId="77777777" w14:noSpellErr="1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9FFD4AF" w:rsidR="001F4A9C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1F4A9C" w:rsidR="001F4A9C" w:rsidP="001F4A9C" w:rsidRDefault="001F4A9C" w14:paraId="68F7FEFA" w14:textId="539A999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9FFD4AF" w:rsidR="001F4A9C">
        <w:rPr>
          <w:rFonts w:ascii="Calibri" w:hAnsi="Calibri" w:eastAsia="Calibri" w:cs="Calibri"/>
          <w:sz w:val="24"/>
          <w:szCs w:val="24"/>
        </w:rPr>
        <w:t xml:space="preserve">JUEZ DE PAZ, </w:t>
      </w:r>
      <w:r w:rsidRPr="19FFD4AF" w:rsidR="00C0C50D">
        <w:rPr>
          <w:rFonts w:ascii="Calibri" w:hAnsi="Calibri" w:eastAsia="Calibri" w:cs="Calibri"/>
          <w:sz w:val="24"/>
          <w:szCs w:val="24"/>
        </w:rPr>
        <w:t>RECINTO</w:t>
      </w:r>
      <w:r w:rsidRPr="19FFD4AF" w:rsidR="001F4A9C">
        <w:rPr>
          <w:rFonts w:ascii="Calibri" w:hAnsi="Calibri" w:eastAsia="Calibri" w:cs="Calibri"/>
          <w:sz w:val="24"/>
          <w:szCs w:val="24"/>
        </w:rPr>
        <w:t xml:space="preserve"> _______</w:t>
      </w:r>
    </w:p>
    <w:p w:rsidRPr="00471FD9" w:rsidR="00653B27" w:rsidP="19FFD4AF" w:rsidRDefault="00653B27" w14:paraId="23F634D0" w14:textId="55EA22F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19FFD4AF" w:rsidR="001F4A9C">
        <w:rPr>
          <w:rFonts w:ascii="Calibri" w:hAnsi="Calibri" w:eastAsia="Calibri" w:cs="Calibri"/>
          <w:sz w:val="24"/>
          <w:szCs w:val="24"/>
        </w:rPr>
        <w:t xml:space="preserve">CONDADO _____________________, TEXAS </w:t>
      </w:r>
    </w:p>
    <w:sectPr w:rsidRPr="00471FD9" w:rsidR="00653B27" w:rsidSect="004B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5D7A" w:rsidRDefault="009E576E" w14:paraId="4EB016ED" w14:textId="77777777">
      <w:pPr>
        <w:spacing w:after="0" w:line="240" w:lineRule="auto"/>
      </w:pPr>
      <w:r>
        <w:separator/>
      </w:r>
    </w:p>
  </w:endnote>
  <w:endnote w:type="continuationSeparator" w:id="0">
    <w:p w:rsidR="004D5D7A" w:rsidRDefault="009E576E" w14:paraId="13381D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42420" w14:paraId="181E9A4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042420" w14:paraId="52EA9F24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42420" w14:paraId="1D799FA0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5D7A" w:rsidRDefault="009E576E" w14:paraId="39FCC7B3" w14:textId="77777777">
      <w:pPr>
        <w:spacing w:after="0" w:line="240" w:lineRule="auto"/>
      </w:pPr>
      <w:r>
        <w:separator/>
      </w:r>
    </w:p>
  </w:footnote>
  <w:footnote w:type="continuationSeparator" w:id="0">
    <w:p w:rsidR="004D5D7A" w:rsidRDefault="009E576E" w14:paraId="4DFC86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42420" w14:paraId="66773365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042420" w14:paraId="1F6FED5F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042420" w14:paraId="18C0E47E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001DB"/>
    <w:multiLevelType w:val="hybridMultilevel"/>
    <w:tmpl w:val="9C24B5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89"/>
    <w:rsid w:val="00042420"/>
    <w:rsid w:val="001F4A9C"/>
    <w:rsid w:val="00321E6C"/>
    <w:rsid w:val="00471FD9"/>
    <w:rsid w:val="004B7048"/>
    <w:rsid w:val="004D5D7A"/>
    <w:rsid w:val="00535062"/>
    <w:rsid w:val="00564E35"/>
    <w:rsid w:val="00602989"/>
    <w:rsid w:val="00653B27"/>
    <w:rsid w:val="0078331C"/>
    <w:rsid w:val="007E4711"/>
    <w:rsid w:val="00824D6C"/>
    <w:rsid w:val="009E5547"/>
    <w:rsid w:val="009E576E"/>
    <w:rsid w:val="00A44415"/>
    <w:rsid w:val="00C0C50D"/>
    <w:rsid w:val="00CE04BD"/>
    <w:rsid w:val="00D95C73"/>
    <w:rsid w:val="00F9059D"/>
    <w:rsid w:val="01C8DE84"/>
    <w:rsid w:val="17A787C6"/>
    <w:rsid w:val="17E347A2"/>
    <w:rsid w:val="19FFD4AF"/>
    <w:rsid w:val="1ECD3747"/>
    <w:rsid w:val="4A29C4A2"/>
    <w:rsid w:val="5E0DA1FB"/>
    <w:rsid w:val="62A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D252"/>
  <w15:chartTrackingRefBased/>
  <w15:docId w15:val="{452F8440-64F5-4086-836D-A1157CC68A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9FFD4AF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9FFD4AF"/>
    <w:pPr>
      <w:spacing w:after="0"/>
      <w:ind w:left="720"/>
      <w:contextualSpacing/>
    </w:pPr>
  </w:style>
  <w:style w:type="paragraph" w:styleId="Header">
    <w:uiPriority w:val="99"/>
    <w:name w:val="header"/>
    <w:basedOn w:val="Normal"/>
    <w:semiHidden/>
    <w:unhideWhenUsed/>
    <w:link w:val="HeaderChar"/>
    <w:rsid w:val="19FFD4AF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19FFD4AF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19FFD4AF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19FFD4AF"/>
    <w:rPr>
      <w:noProof w:val="0"/>
      <w:lang w:val="es-US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19FFD4AF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9FFD4AF"/>
    <w:rPr>
      <w:rFonts w:ascii="Segoe UI" w:hAnsi="Segoe UI" w:eastAsia="Calibri" w:cs="Segoe UI" w:eastAsiaTheme="minorAscii"/>
      <w:noProof w:val="0"/>
      <w:sz w:val="18"/>
      <w:szCs w:val="18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59D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19FFD4A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19FFD4AF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19FFD4AF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19FFD4AF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9FFD4AF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9FFD4AF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9FFD4AF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9FFD4A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9FFD4AF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19FFD4AF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19FFD4A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19FFD4AF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19FFD4AF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19FFD4AF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9FFD4AF"/>
    <w:rPr>
      <w:i w:val="1"/>
      <w:iCs w:val="1"/>
      <w:noProof w:val="0"/>
      <w:color w:val="4472C4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19FFD4A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9FFD4A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9FFD4A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9FFD4A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9FFD4A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9FFD4A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9FFD4A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9FFD4A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9FFD4A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9FFD4A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9FFD4AF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9FFD4A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9FFD4AF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Glisan, Rebecca J</dc:creator>
  <keywords/>
  <dc:description/>
  <lastModifiedBy>Cortez, Estella</lastModifiedBy>
  <revision>5</revision>
  <dcterms:created xsi:type="dcterms:W3CDTF">2021-01-28T17:13:00.0000000Z</dcterms:created>
  <dcterms:modified xsi:type="dcterms:W3CDTF">2024-04-03T02:55:03.1406749Z</dcterms:modified>
</coreProperties>
</file>